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923" w:rsidRDefault="00085923" w:rsidP="00085923">
      <w:pPr>
        <w:jc w:val="right"/>
      </w:pPr>
      <w:r>
        <w:t>Приложение №1</w:t>
      </w:r>
    </w:p>
    <w:p w:rsidR="00085923" w:rsidRDefault="00085923" w:rsidP="00085923">
      <w:pPr>
        <w:jc w:val="right"/>
      </w:pPr>
      <w:r>
        <w:t>к письму КГАУЗ Краевой Центр СПИД</w:t>
      </w:r>
    </w:p>
    <w:p w:rsidR="00085923" w:rsidRDefault="00085923" w:rsidP="00085923">
      <w:pPr>
        <w:jc w:val="right"/>
      </w:pPr>
      <w:r>
        <w:t>№ ____ от «___» _______202</w:t>
      </w:r>
      <w:r w:rsidR="008B7E72">
        <w:t>1</w:t>
      </w:r>
    </w:p>
    <w:p w:rsidR="00085923" w:rsidRDefault="00085923" w:rsidP="00085923">
      <w:pPr>
        <w:jc w:val="right"/>
        <w:rPr>
          <w:b/>
          <w:sz w:val="28"/>
          <w:szCs w:val="28"/>
        </w:rPr>
      </w:pPr>
    </w:p>
    <w:p w:rsidR="00085923" w:rsidRDefault="00085923" w:rsidP="00085923">
      <w:pPr>
        <w:jc w:val="both"/>
        <w:rPr>
          <w:sz w:val="28"/>
          <w:szCs w:val="28"/>
        </w:rPr>
      </w:pPr>
    </w:p>
    <w:p w:rsidR="00085923" w:rsidRDefault="00085923" w:rsidP="00085923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 декабря -  Всемирный день борьбы со СПИДом</w:t>
      </w:r>
    </w:p>
    <w:p w:rsidR="00085923" w:rsidRDefault="00085923" w:rsidP="000859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92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В соответствии с решением Всемирной организации здравоохранения (ВОЗ) и Генеральной Ассамблеи Организации Объединенных Наций (ООН), принятым в декабре 1988 года – 1 декабря отмечается как ежегодный Всемирный день борьбы со СПИДом. ВИЧ остается серьезнейшей проблемой общественного здравоохранения, которая затрагивает миллионы людей во всем мире.</w:t>
      </w:r>
    </w:p>
    <w:p w:rsidR="00085923" w:rsidRPr="001C04E2" w:rsidRDefault="00085923" w:rsidP="008B7E72">
      <w:pPr>
        <w:pStyle w:val="a3"/>
        <w:jc w:val="both"/>
        <w:rPr>
          <w:sz w:val="28"/>
          <w:szCs w:val="28"/>
        </w:rPr>
      </w:pPr>
      <w:r w:rsidRPr="00085923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1C04E2">
        <w:rPr>
          <w:rFonts w:ascii="Times New Roman" w:hAnsi="Times New Roman" w:cs="Times New Roman"/>
          <w:bCs/>
          <w:sz w:val="28"/>
          <w:szCs w:val="28"/>
        </w:rPr>
        <w:t>Основное послание Всемирного дня борьбы со СПИДом в 2021 году: «Покончить с неравенством. Ликвидировать СПИД».</w:t>
      </w:r>
      <w:r>
        <w:rPr>
          <w:rFonts w:ascii="Times New Roman" w:hAnsi="Times New Roman" w:cs="Times New Roman"/>
          <w:sz w:val="28"/>
          <w:szCs w:val="28"/>
        </w:rPr>
        <w:t xml:space="preserve"> Разобщенность, неравенство и несоблюдение прав человека – пороки общества, из-за которых продолжается вызванный ВИЧ глобальный кризис в области здравоохранения. Распространение COVID-19 усугубляет проблемы, связанные с неравенством, мешает предоставлять людям, живущим с ВИЧ, необходимые услуги. Что делает жизнь людей с ВИЧ-инфекцией гораздо труднее.</w:t>
      </w:r>
      <w:r w:rsidR="001C04E2" w:rsidRPr="001C04E2">
        <w:rPr>
          <w:sz w:val="28"/>
          <w:szCs w:val="28"/>
        </w:rPr>
        <w:t xml:space="preserve">             </w:t>
      </w:r>
    </w:p>
    <w:p w:rsidR="00085923" w:rsidRDefault="00085923" w:rsidP="000859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Население России составляет более 146 миллионов человек. Из них живут с ВИЧ около 900000 человек. Каждый час в России заражается 9 человек. В Красноярском крае каждый день заражаются 10 человек.                       В г. Красноярске – 8 человек. </w:t>
      </w:r>
    </w:p>
    <w:p w:rsidR="00085923" w:rsidRDefault="00085923" w:rsidP="00085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Красноярский край относится к</w:t>
      </w:r>
      <w:r>
        <w:rPr>
          <w:rFonts w:eastAsia="Calibri"/>
          <w:sz w:val="28"/>
          <w:szCs w:val="28"/>
        </w:rPr>
        <w:t xml:space="preserve"> регионам с высоким уровнем пораженности и заболеваемости ВИЧ-инфекцией, где регистрируются более 0,5 % ВИЧ-инфицированных от численности населения. </w:t>
      </w:r>
      <w:r>
        <w:rPr>
          <w:sz w:val="28"/>
          <w:szCs w:val="28"/>
        </w:rPr>
        <w:t>Эпидемиологическая ситуация по ВИЧ-инфекции в Красноярском крае отражает общероссийские тенденции и продолжает оставаться напряженной.</w:t>
      </w:r>
    </w:p>
    <w:p w:rsidR="00085923" w:rsidRDefault="00085923" w:rsidP="0008592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ab/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крае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проживают 27971 чел. с ВИЧ-инфекцией, пораженность населения края 979,4 на 100 тыс. населения</w:t>
      </w:r>
      <w:r>
        <w:rPr>
          <w:rFonts w:ascii="Times New Roman" w:hAnsi="Times New Roman" w:cs="Times New Roman"/>
          <w:bCs/>
          <w:sz w:val="28"/>
          <w:szCs w:val="28"/>
        </w:rPr>
        <w:t>. С начала года в крае обследованы на антитела к ВИЧ 597 413 человек, из них впервые выявлена ВИЧ-инфекция у 2 276 человек. Состоят на диспансерном учёте ВИЧ-инфицированных 19 312 человек, из них получают противовирусную терапию 16 041 пациентов.</w:t>
      </w:r>
    </w:p>
    <w:p w:rsidR="00085923" w:rsidRDefault="00085923" w:rsidP="00085923">
      <w:pPr>
        <w:suppressAutoHyphens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Theme="minorHAnsi"/>
          <w:color w:val="00000A"/>
          <w:kern w:val="0"/>
          <w:sz w:val="28"/>
          <w:szCs w:val="28"/>
          <w:lang w:eastAsia="ru-RU"/>
        </w:rPr>
        <w:tab/>
      </w:r>
      <w:r>
        <w:rPr>
          <w:rFonts w:eastAsiaTheme="minorHAnsi"/>
          <w:kern w:val="0"/>
          <w:sz w:val="28"/>
          <w:szCs w:val="28"/>
          <w:lang w:eastAsia="ru-RU"/>
        </w:rPr>
        <w:t>Рост числа новых случаев, уровня заболеваемости ВИЧ-инфекцией в сравнении с аналогичным периодом прошлого года за</w:t>
      </w:r>
      <w:r>
        <w:rPr>
          <w:rFonts w:eastAsia="Calibri"/>
          <w:kern w:val="0"/>
          <w:sz w:val="28"/>
          <w:szCs w:val="28"/>
          <w:lang w:eastAsia="ru-RU"/>
        </w:rPr>
        <w:t xml:space="preserve">регистрирован в 21 территории, </w:t>
      </w:r>
      <w:r>
        <w:rPr>
          <w:rFonts w:eastAsiaTheme="minorHAnsi"/>
          <w:kern w:val="0"/>
          <w:sz w:val="28"/>
          <w:szCs w:val="28"/>
          <w:lang w:eastAsia="ru-RU"/>
        </w:rPr>
        <w:t xml:space="preserve">значительный - </w:t>
      </w:r>
      <w:r>
        <w:rPr>
          <w:rFonts w:eastAsia="Calibri"/>
          <w:kern w:val="0"/>
          <w:sz w:val="28"/>
          <w:szCs w:val="28"/>
          <w:lang w:eastAsia="ru-RU"/>
        </w:rPr>
        <w:t xml:space="preserve">в 7 территориях: Эвенкийский район – в 5 раз; </w:t>
      </w:r>
      <w:proofErr w:type="spellStart"/>
      <w:r>
        <w:rPr>
          <w:rFonts w:eastAsia="Calibri"/>
          <w:kern w:val="0"/>
          <w:sz w:val="28"/>
          <w:szCs w:val="28"/>
          <w:lang w:eastAsia="ru-RU"/>
        </w:rPr>
        <w:t>Казачинский</w:t>
      </w:r>
      <w:proofErr w:type="spellEnd"/>
      <w:r>
        <w:rPr>
          <w:rFonts w:eastAsia="Calibri"/>
          <w:kern w:val="0"/>
          <w:sz w:val="28"/>
          <w:szCs w:val="28"/>
          <w:lang w:eastAsia="ru-RU"/>
        </w:rPr>
        <w:t xml:space="preserve">, </w:t>
      </w:r>
      <w:proofErr w:type="spellStart"/>
      <w:r>
        <w:rPr>
          <w:rFonts w:eastAsia="Calibri"/>
          <w:kern w:val="0"/>
          <w:sz w:val="28"/>
          <w:szCs w:val="28"/>
          <w:lang w:eastAsia="ru-RU"/>
        </w:rPr>
        <w:t>Балахтинский</w:t>
      </w:r>
      <w:proofErr w:type="spellEnd"/>
      <w:r>
        <w:rPr>
          <w:rFonts w:eastAsia="Calibri"/>
          <w:kern w:val="0"/>
          <w:sz w:val="28"/>
          <w:szCs w:val="28"/>
          <w:lang w:eastAsia="ru-RU"/>
        </w:rPr>
        <w:t xml:space="preserve"> районы – в 4,5-4 раза; </w:t>
      </w:r>
      <w:r>
        <w:rPr>
          <w:kern w:val="0"/>
          <w:sz w:val="28"/>
          <w:szCs w:val="28"/>
          <w:lang w:eastAsia="ru-RU"/>
        </w:rPr>
        <w:t xml:space="preserve">Дивногорск, Дзержинский район – в 2,3-2,2 раза; </w:t>
      </w:r>
      <w:proofErr w:type="spellStart"/>
      <w:r>
        <w:rPr>
          <w:kern w:val="0"/>
          <w:sz w:val="28"/>
          <w:szCs w:val="28"/>
          <w:lang w:eastAsia="ru-RU"/>
        </w:rPr>
        <w:t>Большемуртинский</w:t>
      </w:r>
      <w:proofErr w:type="spellEnd"/>
      <w:r>
        <w:rPr>
          <w:kern w:val="0"/>
          <w:sz w:val="28"/>
          <w:szCs w:val="28"/>
          <w:lang w:eastAsia="ru-RU"/>
        </w:rPr>
        <w:t xml:space="preserve"> район и Назарово </w:t>
      </w:r>
      <w:r>
        <w:rPr>
          <w:rFonts w:eastAsia="Calibri"/>
          <w:kern w:val="0"/>
          <w:sz w:val="28"/>
          <w:szCs w:val="28"/>
          <w:lang w:eastAsia="ru-RU"/>
        </w:rPr>
        <w:t>– в 1,8 раза.</w:t>
      </w:r>
    </w:p>
    <w:p w:rsidR="00085923" w:rsidRDefault="00085923" w:rsidP="00085923">
      <w:pPr>
        <w:suppressAutoHyphens w:val="0"/>
        <w:jc w:val="both"/>
        <w:rPr>
          <w:rFonts w:eastAsiaTheme="minorHAnsi"/>
          <w:kern w:val="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A"/>
          <w:kern w:val="0"/>
          <w:sz w:val="28"/>
          <w:szCs w:val="28"/>
          <w:shd w:val="clear" w:color="auto" w:fill="FFFFFF"/>
          <w:lang w:eastAsia="en-US"/>
        </w:rPr>
        <w:tab/>
        <w:t xml:space="preserve">Среди лиц с диагнозом ВИЧ-инфекция преобладают мужчины – 59,5 % </w:t>
      </w:r>
      <w:r>
        <w:rPr>
          <w:rFonts w:eastAsiaTheme="minorHAnsi"/>
          <w:kern w:val="0"/>
          <w:sz w:val="28"/>
          <w:szCs w:val="28"/>
          <w:shd w:val="clear" w:color="auto" w:fill="FFFFFF"/>
          <w:lang w:eastAsia="en-US"/>
        </w:rPr>
        <w:t xml:space="preserve">(2020 – 62,68 %). </w:t>
      </w:r>
      <w:r>
        <w:rPr>
          <w:rFonts w:eastAsia="Calibri"/>
          <w:color w:val="00000A"/>
          <w:kern w:val="0"/>
          <w:sz w:val="28"/>
          <w:szCs w:val="28"/>
          <w:lang w:eastAsia="en-US"/>
        </w:rPr>
        <w:t xml:space="preserve">Увеличилось число ВИЧ-позитивных людей в возрастной группе 15-29 лет, их доля составила 15,02 % </w:t>
      </w:r>
      <w:r>
        <w:rPr>
          <w:rFonts w:eastAsia="Calibri"/>
          <w:kern w:val="0"/>
          <w:sz w:val="28"/>
          <w:szCs w:val="28"/>
          <w:lang w:eastAsia="en-US"/>
        </w:rPr>
        <w:t>(2020 г. – 12,45 %).</w:t>
      </w:r>
    </w:p>
    <w:p w:rsidR="00085923" w:rsidRDefault="00085923" w:rsidP="00085923">
      <w:pPr>
        <w:suppressAutoHyphens w:val="0"/>
        <w:jc w:val="both"/>
        <w:rPr>
          <w:rFonts w:eastAsiaTheme="minorHAnsi"/>
          <w:kern w:val="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A"/>
          <w:kern w:val="0"/>
          <w:sz w:val="28"/>
          <w:szCs w:val="28"/>
          <w:shd w:val="clear" w:color="auto" w:fill="FFFFFF"/>
          <w:lang w:eastAsia="en-US"/>
        </w:rPr>
        <w:tab/>
        <w:t xml:space="preserve">Из установленных путей передачи ВИЧ-инфекции в 76,6 % заражение произошло при незащищенных половых контактах </w:t>
      </w:r>
      <w:r>
        <w:rPr>
          <w:rFonts w:eastAsiaTheme="minorHAnsi"/>
          <w:kern w:val="0"/>
          <w:sz w:val="28"/>
          <w:szCs w:val="28"/>
          <w:shd w:val="clear" w:color="auto" w:fill="FFFFFF"/>
          <w:lang w:eastAsia="en-US"/>
        </w:rPr>
        <w:t xml:space="preserve">(2020 г.– 72,15 %), в 21,9 % – при употреблении инъекционных наркотиков (2020 г. – 26,5 %), и в 1,35 % случаев </w:t>
      </w:r>
      <w:r>
        <w:rPr>
          <w:rFonts w:eastAsiaTheme="minorHAnsi"/>
          <w:kern w:val="0"/>
          <w:sz w:val="28"/>
          <w:szCs w:val="28"/>
          <w:lang w:eastAsia="en-US"/>
        </w:rPr>
        <w:t>состоялась передача ВИЧ-инфекции от матери ребенку</w:t>
      </w:r>
      <w:r>
        <w:rPr>
          <w:rFonts w:eastAsiaTheme="minorHAnsi"/>
          <w:kern w:val="0"/>
          <w:sz w:val="28"/>
          <w:szCs w:val="28"/>
          <w:shd w:val="clear" w:color="auto" w:fill="FFFFFF"/>
          <w:lang w:eastAsia="en-US"/>
        </w:rPr>
        <w:t xml:space="preserve">. </w:t>
      </w:r>
    </w:p>
    <w:p w:rsidR="00085923" w:rsidRDefault="00085923" w:rsidP="00085923">
      <w:pPr>
        <w:suppressAutoHyphens w:val="0"/>
        <w:jc w:val="both"/>
        <w:rPr>
          <w:color w:val="00000A"/>
          <w:kern w:val="0"/>
          <w:sz w:val="28"/>
          <w:szCs w:val="28"/>
          <w:lang w:eastAsia="ru-RU"/>
        </w:rPr>
      </w:pPr>
      <w:r>
        <w:rPr>
          <w:rFonts w:eastAsiaTheme="minorHAnsi"/>
          <w:color w:val="00000A"/>
          <w:kern w:val="0"/>
          <w:sz w:val="28"/>
          <w:szCs w:val="28"/>
          <w:shd w:val="clear" w:color="auto" w:fill="FFFFFF"/>
          <w:lang w:eastAsia="en-US"/>
        </w:rPr>
        <w:lastRenderedPageBreak/>
        <w:tab/>
      </w:r>
      <w:r>
        <w:rPr>
          <w:color w:val="00000A"/>
          <w:kern w:val="0"/>
          <w:sz w:val="28"/>
          <w:szCs w:val="28"/>
          <w:lang w:eastAsia="ru-RU"/>
        </w:rPr>
        <w:t xml:space="preserve">Смертность ВИЧ-инфицированных от всех причин выросла на </w:t>
      </w:r>
      <w:r>
        <w:rPr>
          <w:kern w:val="0"/>
          <w:sz w:val="28"/>
          <w:szCs w:val="28"/>
          <w:lang w:eastAsia="ru-RU"/>
        </w:rPr>
        <w:t xml:space="preserve">16,4 % </w:t>
      </w:r>
      <w:r>
        <w:rPr>
          <w:color w:val="C00000"/>
          <w:kern w:val="0"/>
          <w:sz w:val="28"/>
          <w:szCs w:val="28"/>
          <w:lang w:eastAsia="ru-RU"/>
        </w:rPr>
        <w:t xml:space="preserve">– </w:t>
      </w:r>
      <w:r>
        <w:rPr>
          <w:color w:val="00000A"/>
          <w:kern w:val="0"/>
          <w:sz w:val="28"/>
          <w:szCs w:val="28"/>
          <w:lang w:eastAsia="ru-RU"/>
        </w:rPr>
        <w:t>23,4</w:t>
      </w:r>
      <w:r>
        <w:rPr>
          <w:b/>
          <w:color w:val="00000A"/>
          <w:kern w:val="0"/>
          <w:sz w:val="28"/>
          <w:szCs w:val="28"/>
          <w:lang w:eastAsia="ru-RU"/>
        </w:rPr>
        <w:t xml:space="preserve"> </w:t>
      </w:r>
      <w:r>
        <w:rPr>
          <w:color w:val="00000A"/>
          <w:kern w:val="0"/>
          <w:sz w:val="28"/>
          <w:szCs w:val="28"/>
          <w:lang w:eastAsia="ru-RU"/>
        </w:rPr>
        <w:t xml:space="preserve">на 100 тыс. населения (8 мес. </w:t>
      </w:r>
      <w:r>
        <w:rPr>
          <w:rFonts w:eastAsiaTheme="minorHAnsi"/>
          <w:color w:val="000000"/>
          <w:kern w:val="0"/>
          <w:sz w:val="28"/>
          <w:szCs w:val="28"/>
          <w:lang w:eastAsia="ru-RU"/>
        </w:rPr>
        <w:t>2020 г. – 20,1</w:t>
      </w:r>
      <w:r>
        <w:rPr>
          <w:color w:val="00000A"/>
          <w:kern w:val="0"/>
          <w:sz w:val="28"/>
          <w:szCs w:val="28"/>
          <w:lang w:eastAsia="ru-RU"/>
        </w:rPr>
        <w:t xml:space="preserve">), в том числе выросла смертность </w:t>
      </w:r>
      <w:r>
        <w:rPr>
          <w:rFonts w:eastAsia="Calibri"/>
          <w:color w:val="00000A"/>
          <w:kern w:val="0"/>
          <w:sz w:val="28"/>
          <w:szCs w:val="28"/>
          <w:lang w:eastAsia="ru-RU"/>
        </w:rPr>
        <w:t>по причине</w:t>
      </w:r>
      <w:r>
        <w:rPr>
          <w:color w:val="00000A"/>
          <w:kern w:val="0"/>
          <w:sz w:val="28"/>
          <w:szCs w:val="28"/>
          <w:lang w:eastAsia="ru-RU"/>
        </w:rPr>
        <w:t xml:space="preserve"> ВИЧ на 12,3 % до уровня 9,1 (8 мес. </w:t>
      </w:r>
      <w:r>
        <w:rPr>
          <w:rFonts w:eastAsiaTheme="minorHAnsi"/>
          <w:color w:val="000000"/>
          <w:kern w:val="0"/>
          <w:sz w:val="28"/>
          <w:szCs w:val="28"/>
          <w:lang w:eastAsia="ru-RU"/>
        </w:rPr>
        <w:t xml:space="preserve">2020 г. </w:t>
      </w:r>
      <w:r>
        <w:rPr>
          <w:color w:val="00000A"/>
          <w:kern w:val="0"/>
          <w:sz w:val="28"/>
          <w:szCs w:val="28"/>
          <w:lang w:eastAsia="ru-RU"/>
        </w:rPr>
        <w:t xml:space="preserve">– 8,1). Доля умерших от состояний, связанных со СПИД, снизилась до 25,6 % (8 мес. 2020 </w:t>
      </w:r>
      <w:r>
        <w:rPr>
          <w:rFonts w:eastAsiaTheme="minorHAnsi"/>
          <w:color w:val="000000"/>
          <w:kern w:val="0"/>
          <w:sz w:val="28"/>
          <w:szCs w:val="28"/>
          <w:lang w:eastAsia="ru-RU"/>
        </w:rPr>
        <w:t>– 26,2</w:t>
      </w:r>
      <w:r>
        <w:rPr>
          <w:color w:val="00000A"/>
          <w:kern w:val="0"/>
          <w:sz w:val="28"/>
          <w:szCs w:val="28"/>
          <w:lang w:eastAsia="ru-RU"/>
        </w:rPr>
        <w:t xml:space="preserve"> %).</w:t>
      </w:r>
    </w:p>
    <w:p w:rsidR="00085923" w:rsidRDefault="00085923" w:rsidP="00085923">
      <w:pPr>
        <w:suppressAutoHyphens w:val="0"/>
        <w:ind w:firstLine="708"/>
        <w:jc w:val="both"/>
        <w:rPr>
          <w:rFonts w:eastAsiaTheme="minorHAnsi"/>
          <w:color w:val="00000A"/>
          <w:kern w:val="0"/>
          <w:sz w:val="28"/>
          <w:szCs w:val="28"/>
          <w:lang w:eastAsia="en-US"/>
        </w:rPr>
      </w:pPr>
      <w:r>
        <w:rPr>
          <w:rFonts w:eastAsiaTheme="minorHAnsi"/>
          <w:color w:val="00000A"/>
          <w:kern w:val="0"/>
          <w:sz w:val="28"/>
          <w:szCs w:val="28"/>
          <w:lang w:eastAsia="en-US"/>
        </w:rPr>
        <w:t xml:space="preserve">Основными причинами </w:t>
      </w:r>
      <w:r w:rsidR="001C04E2">
        <w:rPr>
          <w:rFonts w:eastAsiaTheme="minorHAnsi"/>
          <w:color w:val="00000A"/>
          <w:kern w:val="0"/>
          <w:sz w:val="28"/>
          <w:szCs w:val="28"/>
          <w:lang w:eastAsia="en-US"/>
        </w:rPr>
        <w:t xml:space="preserve">высокой смертности </w:t>
      </w:r>
      <w:r>
        <w:rPr>
          <w:rFonts w:eastAsiaTheme="minorHAnsi"/>
          <w:color w:val="00000A"/>
          <w:kern w:val="0"/>
          <w:sz w:val="28"/>
          <w:szCs w:val="28"/>
          <w:lang w:eastAsia="en-US"/>
        </w:rPr>
        <w:t>по-прежнему являются прогрессирование клинических форм заболевания, в том числе СПИД и сочетанное поражение ВИЧ и туберкулез.</w:t>
      </w:r>
    </w:p>
    <w:p w:rsidR="00085923" w:rsidRDefault="00085923" w:rsidP="00085923">
      <w:pPr>
        <w:ind w:firstLine="708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По состоянию на 01.11.2020 в Красноярском крае за весь период эпидемии зарегистрировано 43914 случаев ВИЧ-инфекции, в том числе 39837 вновь выявленных случаев ВИЧ-инфекции. Показатель кумулятивной заболеваемости ВИЧ-инфекцией составил 1389,86 случаев на 100 тыс. населения.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Наиболее высокий уровень кумулятивной заболеваемости, превышающий краевой показатель зарегистрирован в 6 территориях края: в городах Норильск, Лесосибирск, Канск, Красноярск, районах Енисейский и Таймырский.</w:t>
      </w:r>
    </w:p>
    <w:p w:rsidR="00085923" w:rsidRDefault="00085923" w:rsidP="0008592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Что мы все можем и лично каждый?</w:t>
      </w:r>
    </w:p>
    <w:p w:rsidR="00085923" w:rsidRDefault="00085923" w:rsidP="00085923">
      <w:pPr>
        <w:rPr>
          <w:kern w:val="0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Оценить свой риск инфицирования ВИЧ.</w:t>
      </w:r>
    </w:p>
    <w:p w:rsidR="00085923" w:rsidRDefault="00085923" w:rsidP="00085923">
      <w:pPr>
        <w:rPr>
          <w:kern w:val="0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В случае возможности риска заражения пройти добровольное консультирование и тестирование.</w:t>
      </w:r>
    </w:p>
    <w:p w:rsidR="00085923" w:rsidRDefault="00085923" w:rsidP="00085923">
      <w:pPr>
        <w:rPr>
          <w:kern w:val="0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Поговорить с близкими, друзьями о ВИЧ/СПИД.</w:t>
      </w:r>
    </w:p>
    <w:p w:rsidR="00085923" w:rsidRDefault="002B39A2" w:rsidP="00085923">
      <w:pPr>
        <w:rPr>
          <w:kern w:val="0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Адекватно (без стигмы</w:t>
      </w:r>
      <w:r w:rsidRPr="002B39A2">
        <w:rPr>
          <w:rFonts w:eastAsiaTheme="minorEastAsia"/>
          <w:sz w:val="28"/>
          <w:szCs w:val="28"/>
          <w:lang w:eastAsia="ru-RU"/>
        </w:rPr>
        <w:t>)</w:t>
      </w:r>
      <w:r w:rsidR="00085923">
        <w:rPr>
          <w:rFonts w:eastAsiaTheme="minorEastAsia"/>
          <w:sz w:val="28"/>
          <w:szCs w:val="28"/>
          <w:lang w:eastAsia="ru-RU"/>
        </w:rPr>
        <w:t xml:space="preserve"> от</w:t>
      </w:r>
      <w:r>
        <w:rPr>
          <w:rFonts w:eastAsiaTheme="minorEastAsia"/>
          <w:sz w:val="28"/>
          <w:szCs w:val="28"/>
          <w:lang w:eastAsia="ru-RU"/>
        </w:rPr>
        <w:t>носиться к людям, живущим с ВИЧ-инфекцией</w:t>
      </w:r>
      <w:bookmarkStart w:id="0" w:name="_GoBack"/>
      <w:bookmarkEnd w:id="0"/>
      <w:r w:rsidR="00085923">
        <w:rPr>
          <w:rFonts w:eastAsiaTheme="minorEastAsia"/>
          <w:sz w:val="28"/>
          <w:szCs w:val="28"/>
          <w:lang w:eastAsia="ru-RU"/>
        </w:rPr>
        <w:t>.</w:t>
      </w:r>
    </w:p>
    <w:p w:rsidR="00085923" w:rsidRDefault="00085923" w:rsidP="00085923">
      <w:pPr>
        <w:rPr>
          <w:kern w:val="0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Не допускать дискриминации таких людей.</w:t>
      </w:r>
    </w:p>
    <w:p w:rsidR="00085923" w:rsidRDefault="00085923" w:rsidP="00085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25 ноября по 1 декабря 2021 года состоится Всероссийская Акция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СТОП ВИЧ/СПИД», приуроченная к Всемирному дню борьбы со СПИДом.</w:t>
      </w:r>
    </w:p>
    <w:p w:rsidR="00085923" w:rsidRDefault="00085923" w:rsidP="00085923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– информирование населения о ВИЧ-инфекции, мерах профилактики, важности своевременного выявления и лечения заболевания.</w:t>
      </w:r>
    </w:p>
    <w:p w:rsidR="00085923" w:rsidRDefault="00085923" w:rsidP="00085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КГАУЗ Краевой Центр СПИД в рамках акции проводит ряд мероприятий:</w:t>
      </w:r>
    </w:p>
    <w:p w:rsidR="008B7E72" w:rsidRDefault="008B7E72" w:rsidP="008B7E72">
      <w:pPr>
        <w:pStyle w:val="a4"/>
        <w:tabs>
          <w:tab w:val="left" w:pos="1134"/>
        </w:tabs>
        <w:ind w:left="0"/>
        <w:jc w:val="both"/>
        <w:rPr>
          <w:sz w:val="28"/>
          <w:szCs w:val="28"/>
        </w:rPr>
      </w:pPr>
      <w:r w:rsidRPr="001C04E2">
        <w:rPr>
          <w:sz w:val="28"/>
          <w:szCs w:val="28"/>
        </w:rPr>
        <w:t xml:space="preserve">             1) </w:t>
      </w:r>
      <w:r>
        <w:rPr>
          <w:sz w:val="28"/>
          <w:szCs w:val="28"/>
        </w:rPr>
        <w:t>семинары по профилактике ВИЧ-инфекции, выездное экспресс-тестирование на ВИЧ-инфекцию и вирусные гепатиты В и С в рабочих коллективах по заявкам в г. Красноярске;</w:t>
      </w:r>
    </w:p>
    <w:p w:rsidR="008B7E72" w:rsidRDefault="008B7E72" w:rsidP="008B7E72">
      <w:pPr>
        <w:pStyle w:val="a4"/>
        <w:ind w:left="0"/>
        <w:jc w:val="both"/>
        <w:rPr>
          <w:sz w:val="28"/>
          <w:szCs w:val="28"/>
        </w:rPr>
      </w:pPr>
      <w:r w:rsidRPr="001C04E2">
        <w:rPr>
          <w:sz w:val="28"/>
          <w:szCs w:val="28"/>
        </w:rPr>
        <w:t xml:space="preserve">            2) </w:t>
      </w:r>
      <w:r>
        <w:rPr>
          <w:sz w:val="28"/>
          <w:szCs w:val="28"/>
        </w:rPr>
        <w:t xml:space="preserve">предоставляет информационно-профилактические материалы для информирования населения: видео и аудио передачи, ролики, учебные фильмы; макеты плакатов, буклетов, брошюр. Материалы расположены в свободном доступе на сайте центра СПИД в разделе: «Профилактика», вкладка: «Материалы для скачивания», ссылка «Информационные материалы для профилактической работы»; </w:t>
      </w:r>
    </w:p>
    <w:p w:rsidR="00085923" w:rsidRDefault="008B7E72" w:rsidP="008B7E72">
      <w:pPr>
        <w:jc w:val="both"/>
        <w:rPr>
          <w:kern w:val="0"/>
          <w:sz w:val="28"/>
          <w:szCs w:val="28"/>
          <w:lang w:eastAsia="ru-RU"/>
        </w:rPr>
      </w:pPr>
      <w:r w:rsidRPr="001C04E2">
        <w:rPr>
          <w:sz w:val="28"/>
          <w:szCs w:val="28"/>
        </w:rPr>
        <w:t xml:space="preserve">            3) электронный модуль для работающего населения с основной информацией по ВИЧ/СПИД, интерактивными тестами, позволяющими разобраться с рисками заражения и определить собственный поведенческий риск в процентах (раздел: «Профилактика», вкладка: «Материалы для скачивания»</w:t>
      </w:r>
      <w:r>
        <w:rPr>
          <w:sz w:val="28"/>
          <w:szCs w:val="28"/>
        </w:rPr>
        <w:t>.</w:t>
      </w:r>
    </w:p>
    <w:p w:rsidR="00085923" w:rsidRDefault="00085923" w:rsidP="00085923">
      <w:pPr>
        <w:rPr>
          <w:kern w:val="0"/>
          <w:sz w:val="28"/>
          <w:szCs w:val="28"/>
          <w:lang w:eastAsia="ru-RU"/>
        </w:rPr>
      </w:pPr>
    </w:p>
    <w:p w:rsidR="00085923" w:rsidRDefault="00085923" w:rsidP="00085923">
      <w:pPr>
        <w:rPr>
          <w:sz w:val="28"/>
          <w:szCs w:val="28"/>
        </w:rPr>
      </w:pPr>
      <w:r>
        <w:rPr>
          <w:sz w:val="28"/>
          <w:szCs w:val="28"/>
        </w:rPr>
        <w:t>Контакты:</w:t>
      </w:r>
    </w:p>
    <w:p w:rsidR="00085923" w:rsidRDefault="00085923" w:rsidP="00085923">
      <w:pPr>
        <w:rPr>
          <w:sz w:val="28"/>
          <w:szCs w:val="28"/>
        </w:rPr>
      </w:pPr>
      <w:r>
        <w:rPr>
          <w:sz w:val="28"/>
          <w:szCs w:val="28"/>
        </w:rPr>
        <w:t>8(391)226-84-08, отделение медицинской профилактики</w:t>
      </w:r>
    </w:p>
    <w:p w:rsidR="000A00C5" w:rsidRDefault="000A00C5"/>
    <w:sectPr w:rsidR="000A0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BB706B"/>
    <w:multiLevelType w:val="hybridMultilevel"/>
    <w:tmpl w:val="18C2401E"/>
    <w:lvl w:ilvl="0" w:tplc="E13E8F8A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-4590" w:hanging="360"/>
      </w:pPr>
    </w:lvl>
    <w:lvl w:ilvl="2" w:tplc="0419001B">
      <w:start w:val="1"/>
      <w:numFmt w:val="lowerRoman"/>
      <w:lvlText w:val="%3."/>
      <w:lvlJc w:val="right"/>
      <w:pPr>
        <w:ind w:left="-3870" w:hanging="180"/>
      </w:pPr>
    </w:lvl>
    <w:lvl w:ilvl="3" w:tplc="0419000F">
      <w:start w:val="1"/>
      <w:numFmt w:val="decimal"/>
      <w:lvlText w:val="%4."/>
      <w:lvlJc w:val="left"/>
      <w:pPr>
        <w:ind w:left="-3150" w:hanging="360"/>
      </w:pPr>
    </w:lvl>
    <w:lvl w:ilvl="4" w:tplc="04190019">
      <w:start w:val="1"/>
      <w:numFmt w:val="lowerLetter"/>
      <w:lvlText w:val="%5."/>
      <w:lvlJc w:val="left"/>
      <w:pPr>
        <w:ind w:left="-2430" w:hanging="360"/>
      </w:pPr>
    </w:lvl>
    <w:lvl w:ilvl="5" w:tplc="0419001B">
      <w:start w:val="1"/>
      <w:numFmt w:val="lowerRoman"/>
      <w:lvlText w:val="%6."/>
      <w:lvlJc w:val="right"/>
      <w:pPr>
        <w:ind w:left="-1710" w:hanging="180"/>
      </w:pPr>
    </w:lvl>
    <w:lvl w:ilvl="6" w:tplc="0419000F">
      <w:start w:val="1"/>
      <w:numFmt w:val="decimal"/>
      <w:lvlText w:val="%7."/>
      <w:lvlJc w:val="left"/>
      <w:pPr>
        <w:ind w:left="-990" w:hanging="360"/>
      </w:pPr>
    </w:lvl>
    <w:lvl w:ilvl="7" w:tplc="04190019">
      <w:start w:val="1"/>
      <w:numFmt w:val="lowerLetter"/>
      <w:lvlText w:val="%8."/>
      <w:lvlJc w:val="left"/>
      <w:pPr>
        <w:ind w:left="-270" w:hanging="360"/>
      </w:pPr>
    </w:lvl>
    <w:lvl w:ilvl="8" w:tplc="0419001B">
      <w:start w:val="1"/>
      <w:numFmt w:val="lowerRoman"/>
      <w:lvlText w:val="%9."/>
      <w:lvlJc w:val="right"/>
      <w:pPr>
        <w:ind w:left="4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23"/>
    <w:rsid w:val="00085923"/>
    <w:rsid w:val="000A00C5"/>
    <w:rsid w:val="001C04E2"/>
    <w:rsid w:val="002B39A2"/>
    <w:rsid w:val="008B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CD031-EECA-450A-B739-ECB58A00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92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9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59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7E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7E72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Зав проф</cp:lastModifiedBy>
  <cp:revision>3</cp:revision>
  <cp:lastPrinted>2021-11-22T08:02:00Z</cp:lastPrinted>
  <dcterms:created xsi:type="dcterms:W3CDTF">2021-11-22T07:38:00Z</dcterms:created>
  <dcterms:modified xsi:type="dcterms:W3CDTF">2021-11-23T01:38:00Z</dcterms:modified>
</cp:coreProperties>
</file>